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243"/>
      </w:tblGrid>
      <w:tr w:rsidR="007E0A6E" w:rsidRPr="00F03BF0" w:rsidTr="00D55C73">
        <w:trPr>
          <w:trHeight w:val="7484"/>
        </w:trPr>
        <w:tc>
          <w:tcPr>
            <w:tcW w:w="5242" w:type="dxa"/>
          </w:tcPr>
          <w:p w:rsidR="00764A3C" w:rsidRDefault="00764A3C" w:rsidP="00D55C73">
            <w:pPr>
              <w:spacing w:before="80" w:after="120"/>
              <w:ind w:right="609"/>
              <w:jc w:val="center"/>
              <w:rPr>
                <w:rFonts w:ascii="Bookman Old Style" w:hAnsi="Bookman Old Style"/>
                <w:sz w:val="18"/>
                <w:szCs w:val="18"/>
              </w:rPr>
            </w:pPr>
            <w:r w:rsidRPr="002D5364">
              <w:rPr>
                <w:rFonts w:ascii="Bookman Old Style" w:hAnsi="Bookman Old Style"/>
                <w:b/>
                <w:i/>
                <w:sz w:val="18"/>
                <w:szCs w:val="18"/>
              </w:rPr>
              <w:t>Технические характеристики</w:t>
            </w:r>
            <w:r w:rsidRPr="002D5364">
              <w:rPr>
                <w:rFonts w:ascii="Bookman Old Style" w:hAnsi="Bookman Old Style"/>
                <w:sz w:val="18"/>
                <w:szCs w:val="18"/>
              </w:rPr>
              <w:t>:</w:t>
            </w:r>
          </w:p>
          <w:p w:rsidR="00A8592F" w:rsidRPr="002D5364" w:rsidRDefault="00A8592F" w:rsidP="00D55C73">
            <w:pPr>
              <w:spacing w:before="80" w:after="120"/>
              <w:ind w:right="609"/>
              <w:jc w:val="both"/>
              <w:rPr>
                <w:rFonts w:ascii="Bookman Old Style" w:hAnsi="Bookman Old Style"/>
                <w:sz w:val="18"/>
                <w:szCs w:val="18"/>
              </w:rPr>
            </w:pPr>
          </w:p>
          <w:p w:rsidR="00764A3C" w:rsidRPr="002D5364" w:rsidRDefault="00764A3C"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Механизм механический "Восток 2409А" с центральной секундной стрелкой.</w:t>
            </w:r>
          </w:p>
          <w:p w:rsidR="00764A3C" w:rsidRPr="002D5364" w:rsidRDefault="00764A3C"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Средний суточный ход: -20… +60 секунд в сутки.</w:t>
            </w:r>
          </w:p>
          <w:p w:rsidR="00764A3C" w:rsidRPr="002D5364" w:rsidRDefault="00764A3C"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 xml:space="preserve">Частота: 19800 </w:t>
            </w:r>
            <w:proofErr w:type="spellStart"/>
            <w:r w:rsidRPr="002D5364">
              <w:rPr>
                <w:rFonts w:ascii="Bookman Old Style" w:hAnsi="Bookman Old Style"/>
                <w:sz w:val="18"/>
                <w:szCs w:val="18"/>
              </w:rPr>
              <w:t>полуколебаний</w:t>
            </w:r>
            <w:proofErr w:type="spellEnd"/>
            <w:r w:rsidRPr="002D5364">
              <w:rPr>
                <w:rFonts w:ascii="Bookman Old Style" w:hAnsi="Bookman Old Style"/>
                <w:sz w:val="18"/>
                <w:szCs w:val="18"/>
              </w:rPr>
              <w:t>/час.</w:t>
            </w:r>
          </w:p>
          <w:p w:rsidR="00764A3C" w:rsidRPr="002D5364" w:rsidRDefault="008C305A"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Энергетическая автономность не менее 38 часов</w:t>
            </w:r>
            <w:r w:rsidR="00764A3C" w:rsidRPr="002D5364">
              <w:rPr>
                <w:rFonts w:ascii="Bookman Old Style" w:hAnsi="Bookman Old Style"/>
                <w:sz w:val="18"/>
                <w:szCs w:val="18"/>
              </w:rPr>
              <w:t>.</w:t>
            </w:r>
          </w:p>
          <w:p w:rsidR="00764A3C" w:rsidRPr="002D5364" w:rsidRDefault="00764A3C"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Корпус: 540</w:t>
            </w:r>
            <w:r w:rsidR="001B467F" w:rsidRPr="002D5364">
              <w:rPr>
                <w:rFonts w:ascii="Bookman Old Style" w:hAnsi="Bookman Old Style"/>
                <w:sz w:val="18"/>
                <w:szCs w:val="18"/>
              </w:rPr>
              <w:t>,</w:t>
            </w:r>
            <w:r w:rsidRPr="002D5364">
              <w:rPr>
                <w:rFonts w:ascii="Bookman Old Style" w:hAnsi="Bookman Old Style"/>
                <w:sz w:val="18"/>
                <w:szCs w:val="18"/>
              </w:rPr>
              <w:t xml:space="preserve"> нержавеющая сталь.</w:t>
            </w:r>
          </w:p>
          <w:p w:rsidR="00764A3C" w:rsidRPr="002D5364" w:rsidRDefault="00764A3C"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Крышка: нержавеющая сталь с гравировкой.</w:t>
            </w:r>
          </w:p>
          <w:p w:rsidR="00764A3C" w:rsidRPr="002D5364" w:rsidRDefault="00764A3C"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Стекло минеральное.</w:t>
            </w:r>
          </w:p>
          <w:p w:rsidR="00764A3C" w:rsidRPr="002D5364" w:rsidRDefault="00764A3C" w:rsidP="00D55C73">
            <w:pPr>
              <w:spacing w:before="80" w:after="120"/>
              <w:ind w:right="609"/>
              <w:jc w:val="both"/>
              <w:rPr>
                <w:rFonts w:ascii="Bookman Old Style" w:hAnsi="Bookman Old Style"/>
                <w:sz w:val="18"/>
                <w:szCs w:val="18"/>
              </w:rPr>
            </w:pPr>
            <w:r w:rsidRPr="002D5364">
              <w:rPr>
                <w:rFonts w:ascii="Bookman Old Style" w:hAnsi="Bookman Old Style"/>
                <w:sz w:val="18"/>
                <w:szCs w:val="18"/>
              </w:rPr>
              <w:t>Средний срок службы механизма – 10 лет.</w:t>
            </w:r>
          </w:p>
          <w:p w:rsidR="007E0A6E" w:rsidRPr="00F03BF0" w:rsidRDefault="007E0A6E" w:rsidP="00D55C73">
            <w:pPr>
              <w:ind w:right="609"/>
              <w:rPr>
                <w:rFonts w:ascii="Bookman Old Style" w:hAnsi="Bookman Old Style"/>
                <w:sz w:val="19"/>
                <w:szCs w:val="19"/>
              </w:rPr>
            </w:pPr>
          </w:p>
        </w:tc>
        <w:tc>
          <w:tcPr>
            <w:tcW w:w="5243" w:type="dxa"/>
          </w:tcPr>
          <w:p w:rsidR="00764A3C" w:rsidRPr="000B1526" w:rsidRDefault="00764A3C" w:rsidP="00D55C73">
            <w:pPr>
              <w:ind w:left="458"/>
              <w:jc w:val="center"/>
              <w:rPr>
                <w:rFonts w:ascii="Bookman Old Style" w:hAnsi="Bookman Old Style"/>
                <w:b/>
                <w:lang w:val="en-US"/>
              </w:rPr>
            </w:pPr>
            <w:r w:rsidRPr="000B1526">
              <w:rPr>
                <w:rFonts w:ascii="Bookman Old Style" w:hAnsi="Bookman Old Style"/>
                <w:b/>
              </w:rPr>
              <w:t>В</w:t>
            </w:r>
            <w:r w:rsidR="001C4EC7" w:rsidRPr="000B1526">
              <w:rPr>
                <w:rFonts w:ascii="Bookman Old Style" w:hAnsi="Bookman Old Style"/>
                <w:b/>
              </w:rPr>
              <w:t>осток</w:t>
            </w:r>
            <w:r w:rsidRPr="000B1526">
              <w:rPr>
                <w:rFonts w:ascii="Bookman Old Style" w:hAnsi="Bookman Old Style"/>
                <w:b/>
                <w:lang w:val="en-US"/>
              </w:rPr>
              <w:t xml:space="preserve"> “Lepine </w:t>
            </w:r>
            <w:proofErr w:type="spellStart"/>
            <w:r w:rsidRPr="000B1526">
              <w:rPr>
                <w:rFonts w:ascii="Bookman Old Style" w:hAnsi="Bookman Old Style"/>
                <w:b/>
                <w:lang w:val="en-US"/>
              </w:rPr>
              <w:t>Invenit</w:t>
            </w:r>
            <w:proofErr w:type="spellEnd"/>
            <w:r w:rsidRPr="000B1526">
              <w:rPr>
                <w:rFonts w:ascii="Bookman Old Style" w:hAnsi="Bookman Old Style"/>
                <w:b/>
                <w:lang w:val="en-US"/>
              </w:rPr>
              <w:t xml:space="preserve"> et </w:t>
            </w:r>
            <w:proofErr w:type="spellStart"/>
            <w:r w:rsidRPr="000B1526">
              <w:rPr>
                <w:rFonts w:ascii="Bookman Old Style" w:hAnsi="Bookman Old Style"/>
                <w:b/>
                <w:lang w:val="en-US"/>
              </w:rPr>
              <w:t>Fecit</w:t>
            </w:r>
            <w:proofErr w:type="spellEnd"/>
            <w:r w:rsidRPr="000B1526">
              <w:rPr>
                <w:rFonts w:ascii="Bookman Old Style" w:hAnsi="Bookman Old Style"/>
                <w:b/>
                <w:lang w:val="en-US"/>
              </w:rPr>
              <w:t>”</w:t>
            </w:r>
          </w:p>
          <w:p w:rsidR="00764A3C" w:rsidRPr="000B1526" w:rsidRDefault="001B467F" w:rsidP="00D55C73">
            <w:pPr>
              <w:ind w:left="458"/>
              <w:jc w:val="both"/>
              <w:rPr>
                <w:rFonts w:ascii="Bookman Old Style" w:hAnsi="Bookman Old Style"/>
                <w:sz w:val="18"/>
                <w:szCs w:val="18"/>
                <w:lang w:val="en-US"/>
              </w:rPr>
            </w:pPr>
            <w:r w:rsidRPr="000B1526">
              <w:rPr>
                <w:rFonts w:ascii="Bookman Old Style" w:hAnsi="Bookman Old Style"/>
                <w:b/>
                <w:noProof/>
                <w:sz w:val="18"/>
                <w:szCs w:val="18"/>
              </w:rPr>
              <w:drawing>
                <wp:anchor distT="0" distB="0" distL="114300" distR="360045" simplePos="0" relativeHeight="251659264" behindDoc="0" locked="0" layoutInCell="1" allowOverlap="1" wp14:anchorId="6B29DFE8" wp14:editId="407FCA08">
                  <wp:simplePos x="0" y="0"/>
                  <wp:positionH relativeFrom="column">
                    <wp:posOffset>272801</wp:posOffset>
                  </wp:positionH>
                  <wp:positionV relativeFrom="paragraph">
                    <wp:posOffset>253267</wp:posOffset>
                  </wp:positionV>
                  <wp:extent cx="2889885" cy="2095500"/>
                  <wp:effectExtent l="19050" t="0" r="5715" b="0"/>
                  <wp:wrapSquare wrapText="bothSides"/>
                  <wp:docPr id="1" name="Рисунок 1" descr="http://forum.watch.ru/picture.php?albumid=15472&amp;pictureid=19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watch.ru/picture.php?albumid=15472&amp;pictureid=193707"/>
                          <pic:cNvPicPr>
                            <a:picLocks noChangeAspect="1" noChangeArrowheads="1"/>
                          </pic:cNvPicPr>
                        </pic:nvPicPr>
                        <pic:blipFill>
                          <a:blip r:embed="rId7"/>
                          <a:srcRect/>
                          <a:stretch>
                            <a:fillRect/>
                          </a:stretch>
                        </pic:blipFill>
                        <pic:spPr bwMode="auto">
                          <a:xfrm>
                            <a:off x="0" y="0"/>
                            <a:ext cx="2889885" cy="2095500"/>
                          </a:xfrm>
                          <a:prstGeom prst="rect">
                            <a:avLst/>
                          </a:prstGeom>
                          <a:noFill/>
                          <a:ln w="9525">
                            <a:noFill/>
                            <a:miter lim="800000"/>
                            <a:headEnd/>
                            <a:tailEnd/>
                          </a:ln>
                        </pic:spPr>
                      </pic:pic>
                    </a:graphicData>
                  </a:graphic>
                </wp:anchor>
              </w:drawing>
            </w:r>
          </w:p>
          <w:p w:rsidR="00764A3C" w:rsidRPr="000B1526" w:rsidRDefault="00764A3C" w:rsidP="00D55C73">
            <w:pPr>
              <w:ind w:left="458"/>
              <w:jc w:val="both"/>
              <w:rPr>
                <w:rFonts w:ascii="Bookman Old Style" w:hAnsi="Bookman Old Style"/>
                <w:sz w:val="18"/>
                <w:szCs w:val="18"/>
                <w:lang w:val="en-US"/>
              </w:rPr>
            </w:pPr>
          </w:p>
          <w:p w:rsidR="00764A3C" w:rsidRPr="000B1526" w:rsidRDefault="00764A3C" w:rsidP="00D55C73">
            <w:pPr>
              <w:ind w:left="458" w:firstLine="289"/>
              <w:jc w:val="both"/>
              <w:rPr>
                <w:rFonts w:ascii="Bookman Old Style" w:hAnsi="Bookman Old Style"/>
                <w:sz w:val="18"/>
                <w:szCs w:val="18"/>
              </w:rPr>
            </w:pPr>
            <w:r w:rsidRPr="000B1526">
              <w:rPr>
                <w:rFonts w:ascii="Bookman Old Style" w:hAnsi="Bookman Old Style"/>
                <w:sz w:val="18"/>
                <w:szCs w:val="18"/>
              </w:rPr>
              <w:t xml:space="preserve">Дизайн циферблата </w:t>
            </w:r>
            <w:proofErr w:type="spellStart"/>
            <w:r w:rsidRPr="000B1526">
              <w:rPr>
                <w:rFonts w:ascii="Bookman Old Style" w:hAnsi="Bookman Old Style"/>
                <w:sz w:val="18"/>
                <w:szCs w:val="18"/>
              </w:rPr>
              <w:t>микросерии</w:t>
            </w:r>
            <w:proofErr w:type="spellEnd"/>
            <w:r w:rsidRPr="000B1526">
              <w:rPr>
                <w:rFonts w:ascii="Bookman Old Style" w:hAnsi="Bookman Old Style"/>
                <w:sz w:val="18"/>
                <w:szCs w:val="18"/>
              </w:rPr>
              <w:t xml:space="preserve"> «Лепин» основан на уникальном, историческом прототипе часов</w:t>
            </w:r>
            <w:r w:rsidR="00FC6A29" w:rsidRPr="000B1526">
              <w:rPr>
                <w:rFonts w:ascii="Bookman Old Style" w:hAnsi="Bookman Old Style"/>
                <w:sz w:val="18"/>
                <w:szCs w:val="18"/>
              </w:rPr>
              <w:t>,</w:t>
            </w:r>
            <w:r w:rsidRPr="000B1526">
              <w:rPr>
                <w:rFonts w:ascii="Bookman Old Style" w:hAnsi="Bookman Old Style"/>
                <w:sz w:val="18"/>
                <w:szCs w:val="18"/>
              </w:rPr>
              <w:t xml:space="preserve"> созданным великим часовщиком Жаном-</w:t>
            </w:r>
            <w:r w:rsidR="00981634" w:rsidRPr="000B1526">
              <w:rPr>
                <w:rFonts w:ascii="Bookman Old Style" w:hAnsi="Bookman Old Style"/>
                <w:sz w:val="18"/>
                <w:szCs w:val="18"/>
              </w:rPr>
              <w:t>Антуаном</w:t>
            </w:r>
            <w:r w:rsidRPr="000B1526">
              <w:rPr>
                <w:rFonts w:ascii="Bookman Old Style" w:hAnsi="Bookman Old Style"/>
                <w:sz w:val="18"/>
                <w:szCs w:val="18"/>
              </w:rPr>
              <w:t xml:space="preserve"> Л</w:t>
            </w:r>
            <w:bookmarkStart w:id="0" w:name="_GoBack"/>
            <w:bookmarkEnd w:id="0"/>
            <w:r w:rsidRPr="000B1526">
              <w:rPr>
                <w:rFonts w:ascii="Bookman Old Style" w:hAnsi="Bookman Old Style"/>
                <w:sz w:val="18"/>
                <w:szCs w:val="18"/>
              </w:rPr>
              <w:t>епином (Lepine).</w:t>
            </w:r>
          </w:p>
          <w:p w:rsidR="004C6127" w:rsidRPr="000B1526" w:rsidRDefault="004C6127" w:rsidP="00D55C73">
            <w:pPr>
              <w:ind w:left="458" w:firstLine="289"/>
              <w:jc w:val="both"/>
              <w:rPr>
                <w:rFonts w:ascii="Bookman Old Style" w:hAnsi="Bookman Old Style"/>
                <w:sz w:val="18"/>
                <w:szCs w:val="18"/>
              </w:rPr>
            </w:pPr>
          </w:p>
          <w:p w:rsidR="00764A3C" w:rsidRPr="000B1526" w:rsidRDefault="00764A3C" w:rsidP="00D55C73">
            <w:pPr>
              <w:ind w:left="458" w:firstLine="289"/>
              <w:jc w:val="both"/>
              <w:rPr>
                <w:rFonts w:ascii="Bookman Old Style" w:hAnsi="Bookman Old Style"/>
                <w:sz w:val="18"/>
                <w:szCs w:val="18"/>
              </w:rPr>
            </w:pPr>
            <w:r w:rsidRPr="000B1526">
              <w:rPr>
                <w:rFonts w:ascii="Bookman Old Style" w:hAnsi="Bookman Old Style"/>
                <w:sz w:val="18"/>
                <w:szCs w:val="18"/>
              </w:rPr>
              <w:t>Эти часы посвящены истории часового дела, а в основном, вкладу в это дело парижского часовщика Жана-Антуана Лепина (</w:t>
            </w:r>
            <w:proofErr w:type="spellStart"/>
            <w:r w:rsidRPr="000B1526">
              <w:rPr>
                <w:rFonts w:ascii="Bookman Old Style" w:hAnsi="Bookman Old Style"/>
                <w:sz w:val="18"/>
                <w:szCs w:val="18"/>
              </w:rPr>
              <w:t>L'Pine</w:t>
            </w:r>
            <w:proofErr w:type="spellEnd"/>
            <w:r w:rsidRPr="000B1526">
              <w:rPr>
                <w:rFonts w:ascii="Bookman Old Style" w:hAnsi="Bookman Old Style"/>
                <w:sz w:val="18"/>
                <w:szCs w:val="18"/>
              </w:rPr>
              <w:t xml:space="preserve">, </w:t>
            </w:r>
            <w:proofErr w:type="spellStart"/>
            <w:r w:rsidRPr="000B1526">
              <w:rPr>
                <w:rFonts w:ascii="Bookman Old Style" w:hAnsi="Bookman Old Style"/>
                <w:sz w:val="18"/>
                <w:szCs w:val="18"/>
              </w:rPr>
              <w:t>LePine</w:t>
            </w:r>
            <w:proofErr w:type="spellEnd"/>
            <w:r w:rsidRPr="000B1526">
              <w:rPr>
                <w:rFonts w:ascii="Bookman Old Style" w:hAnsi="Bookman Old Style"/>
                <w:sz w:val="18"/>
                <w:szCs w:val="18"/>
              </w:rPr>
              <w:t xml:space="preserve">, Lepine, </w:t>
            </w:r>
            <w:proofErr w:type="spellStart"/>
            <w:r w:rsidRPr="000B1526">
              <w:rPr>
                <w:rFonts w:ascii="Bookman Old Style" w:hAnsi="Bookman Old Style"/>
                <w:sz w:val="18"/>
                <w:szCs w:val="18"/>
              </w:rPr>
              <w:t>L'Epine</w:t>
            </w:r>
            <w:proofErr w:type="spellEnd"/>
            <w:r w:rsidRPr="000B1526">
              <w:rPr>
                <w:rFonts w:ascii="Bookman Old Style" w:hAnsi="Bookman Old Style"/>
                <w:sz w:val="18"/>
                <w:szCs w:val="18"/>
              </w:rPr>
              <w:t>).</w:t>
            </w:r>
          </w:p>
          <w:p w:rsidR="00764A3C" w:rsidRPr="00F03BF0" w:rsidRDefault="00764A3C" w:rsidP="00D55C73">
            <w:pPr>
              <w:ind w:left="458"/>
              <w:jc w:val="both"/>
              <w:rPr>
                <w:rFonts w:ascii="Bookman Old Style" w:hAnsi="Bookman Old Style"/>
                <w:sz w:val="19"/>
                <w:szCs w:val="19"/>
              </w:rPr>
            </w:pPr>
          </w:p>
        </w:tc>
      </w:tr>
      <w:tr w:rsidR="007E0A6E" w:rsidRPr="00F03BF0" w:rsidTr="00D55C73">
        <w:trPr>
          <w:trHeight w:val="7484"/>
        </w:trPr>
        <w:tc>
          <w:tcPr>
            <w:tcW w:w="5242" w:type="dxa"/>
          </w:tcPr>
          <w:p w:rsidR="004C6127" w:rsidRPr="00D55C73" w:rsidRDefault="004C6127" w:rsidP="00D55C73">
            <w:pPr>
              <w:ind w:left="-119" w:right="609" w:firstLine="283"/>
              <w:jc w:val="both"/>
              <w:rPr>
                <w:rFonts w:ascii="Bookman Old Style" w:hAnsi="Bookman Old Style"/>
                <w:sz w:val="24"/>
                <w:szCs w:val="24"/>
              </w:rPr>
            </w:pPr>
          </w:p>
          <w:p w:rsidR="000B1526" w:rsidRPr="00D55C73" w:rsidRDefault="000B1526" w:rsidP="00D55C73">
            <w:pPr>
              <w:ind w:left="-119" w:right="609" w:firstLine="283"/>
              <w:jc w:val="both"/>
              <w:rPr>
                <w:rFonts w:ascii="Bookman Old Style" w:hAnsi="Bookman Old Style"/>
                <w:sz w:val="24"/>
                <w:szCs w:val="24"/>
              </w:rPr>
            </w:pPr>
          </w:p>
          <w:p w:rsidR="00283E98" w:rsidRPr="00D55C73" w:rsidRDefault="00283E98" w:rsidP="00D55C73">
            <w:pPr>
              <w:ind w:left="-119" w:right="609" w:firstLine="283"/>
              <w:jc w:val="both"/>
              <w:rPr>
                <w:rFonts w:ascii="Bookman Old Style" w:hAnsi="Bookman Old Style"/>
                <w:sz w:val="24"/>
                <w:szCs w:val="24"/>
              </w:rPr>
            </w:pPr>
          </w:p>
          <w:p w:rsidR="00937EE9" w:rsidRPr="000B1526" w:rsidRDefault="00937EE9" w:rsidP="00D55C73">
            <w:pPr>
              <w:ind w:left="-119" w:right="609" w:hanging="1"/>
              <w:jc w:val="both"/>
              <w:rPr>
                <w:rFonts w:ascii="Bookman Old Style" w:hAnsi="Bookman Old Style"/>
                <w:sz w:val="18"/>
                <w:szCs w:val="18"/>
              </w:rPr>
            </w:pPr>
            <w:r w:rsidRPr="000B1526">
              <w:rPr>
                <w:rFonts w:ascii="Bookman Old Style" w:hAnsi="Bookman Old Style"/>
                <w:sz w:val="18"/>
                <w:szCs w:val="18"/>
              </w:rPr>
              <w:t>конструктивной схемы, как и все почти современные механизмы.</w:t>
            </w:r>
          </w:p>
          <w:p w:rsidR="00937EE9" w:rsidRPr="000B1526" w:rsidRDefault="00937EE9" w:rsidP="00D55C73">
            <w:pPr>
              <w:ind w:left="-119" w:right="609" w:firstLine="283"/>
              <w:jc w:val="both"/>
              <w:rPr>
                <w:rFonts w:ascii="Bookman Old Style" w:hAnsi="Bookman Old Style"/>
                <w:sz w:val="18"/>
                <w:szCs w:val="18"/>
              </w:rPr>
            </w:pPr>
          </w:p>
          <w:p w:rsidR="00937EE9" w:rsidRPr="000B1526" w:rsidRDefault="00937EE9" w:rsidP="00D55C73">
            <w:pPr>
              <w:ind w:left="-119" w:right="609" w:firstLine="283"/>
              <w:jc w:val="both"/>
              <w:rPr>
                <w:rFonts w:ascii="Bookman Old Style" w:hAnsi="Bookman Old Style"/>
                <w:sz w:val="18"/>
                <w:szCs w:val="18"/>
              </w:rPr>
            </w:pPr>
            <w:r w:rsidRPr="000B1526">
              <w:rPr>
                <w:rFonts w:ascii="Bookman Old Style" w:hAnsi="Bookman Old Style"/>
                <w:sz w:val="18"/>
                <w:szCs w:val="18"/>
              </w:rPr>
              <w:t>Также на крышке наших часов по кругу размещены надписи, которых не увидишь на современных часах, но они с гордостью красовались на крышках часов в разные годы XIX и ХХ веков, рассказывая о достоинствах механизма. Все эти достоинства есть у нашего механизма под крышкой, но о них не вспоминают, они стали стандартом. А ещё не так давно «знающие люди» понимали, например, что 17 камней (а не 15 или менее) – это «высший сорт». Так что эта надпись служит краткой летописью развития массовых механизмов.</w:t>
            </w:r>
          </w:p>
          <w:p w:rsidR="00937EE9" w:rsidRPr="000B1526" w:rsidRDefault="00937EE9" w:rsidP="00D55C73">
            <w:pPr>
              <w:ind w:left="-119" w:right="609" w:firstLine="283"/>
              <w:jc w:val="both"/>
              <w:rPr>
                <w:rFonts w:ascii="Bookman Old Style" w:hAnsi="Bookman Old Style"/>
                <w:sz w:val="18"/>
                <w:szCs w:val="18"/>
              </w:rPr>
            </w:pPr>
          </w:p>
          <w:p w:rsidR="00937EE9" w:rsidRPr="000B1526" w:rsidRDefault="00937EE9" w:rsidP="00D55C73">
            <w:pPr>
              <w:ind w:left="-119" w:right="609" w:firstLine="283"/>
              <w:jc w:val="both"/>
              <w:rPr>
                <w:rFonts w:ascii="Bookman Old Style" w:hAnsi="Bookman Old Style"/>
                <w:sz w:val="18"/>
                <w:szCs w:val="18"/>
              </w:rPr>
            </w:pPr>
            <w:r w:rsidRPr="000B1526">
              <w:rPr>
                <w:rFonts w:ascii="Bookman Old Style" w:hAnsi="Bookman Old Style"/>
                <w:sz w:val="18"/>
                <w:szCs w:val="18"/>
              </w:rPr>
              <w:t>К слову, одно из перечисленных на крышке достоинств, ремонтуар (завод пружины и перевод стрелок головкой, а не ключом), – тоже «придумал и сделал» Лепин.</w:t>
            </w:r>
          </w:p>
          <w:p w:rsidR="00937EE9" w:rsidRPr="000B1526" w:rsidRDefault="00937EE9" w:rsidP="00D55C73">
            <w:pPr>
              <w:ind w:left="-119" w:right="609" w:firstLine="283"/>
              <w:jc w:val="both"/>
              <w:rPr>
                <w:rFonts w:ascii="Bookman Old Style" w:hAnsi="Bookman Old Style"/>
                <w:sz w:val="18"/>
                <w:szCs w:val="18"/>
              </w:rPr>
            </w:pPr>
          </w:p>
          <w:p w:rsidR="007E0A6E" w:rsidRPr="000B1526" w:rsidRDefault="00937EE9" w:rsidP="00D55C73">
            <w:pPr>
              <w:ind w:left="-119" w:right="609" w:firstLine="283"/>
              <w:jc w:val="both"/>
              <w:rPr>
                <w:rFonts w:ascii="Bookman Old Style" w:hAnsi="Bookman Old Style"/>
                <w:sz w:val="18"/>
                <w:szCs w:val="18"/>
              </w:rPr>
            </w:pPr>
            <w:r w:rsidRPr="000B1526">
              <w:rPr>
                <w:rFonts w:ascii="Bookman Old Style" w:hAnsi="Bookman Old Style"/>
                <w:sz w:val="18"/>
                <w:szCs w:val="18"/>
              </w:rPr>
              <w:t xml:space="preserve">Часы «придуманы и сделаны» совместно </w:t>
            </w:r>
            <w:proofErr w:type="spellStart"/>
            <w:r w:rsidRPr="000B1526">
              <w:rPr>
                <w:rFonts w:ascii="Bookman Old Style" w:hAnsi="Bookman Old Style"/>
                <w:sz w:val="18"/>
                <w:szCs w:val="18"/>
              </w:rPr>
              <w:t>Serge</w:t>
            </w:r>
            <w:proofErr w:type="spellEnd"/>
            <w:r w:rsidRPr="000B1526">
              <w:rPr>
                <w:rFonts w:ascii="Bookman Old Style" w:hAnsi="Bookman Old Style"/>
                <w:sz w:val="18"/>
                <w:szCs w:val="18"/>
              </w:rPr>
              <w:t xml:space="preserve"> XII и </w:t>
            </w:r>
            <w:proofErr w:type="spellStart"/>
            <w:r w:rsidRPr="000B1526">
              <w:rPr>
                <w:rFonts w:ascii="Bookman Old Style" w:hAnsi="Bookman Old Style"/>
                <w:sz w:val="18"/>
                <w:szCs w:val="18"/>
              </w:rPr>
              <w:t>Taper</w:t>
            </w:r>
            <w:proofErr w:type="spellEnd"/>
            <w:r w:rsidRPr="000B1526">
              <w:rPr>
                <w:rFonts w:ascii="Bookman Old Style" w:hAnsi="Bookman Old Style"/>
                <w:sz w:val="18"/>
                <w:szCs w:val="18"/>
              </w:rPr>
              <w:t xml:space="preserve">. Механизм Lepine 1 по фотографиям изобразил </w:t>
            </w:r>
            <w:proofErr w:type="spellStart"/>
            <w:r w:rsidRPr="000B1526">
              <w:rPr>
                <w:rFonts w:ascii="Bookman Old Style" w:hAnsi="Bookman Old Style"/>
                <w:sz w:val="18"/>
                <w:szCs w:val="18"/>
              </w:rPr>
              <w:t>Taper</w:t>
            </w:r>
            <w:proofErr w:type="spellEnd"/>
            <w:r w:rsidRPr="000B1526">
              <w:rPr>
                <w:rFonts w:ascii="Bookman Old Style" w:hAnsi="Bookman Old Style"/>
                <w:sz w:val="18"/>
                <w:szCs w:val="18"/>
              </w:rPr>
              <w:t xml:space="preserve">. Все шрифты отрисованы: арабские – на основе исторических прототипов, римские – модификацией шрифта </w:t>
            </w:r>
            <w:proofErr w:type="spellStart"/>
            <w:r w:rsidRPr="000B1526">
              <w:rPr>
                <w:rFonts w:ascii="Bookman Old Style" w:hAnsi="Bookman Old Style"/>
                <w:sz w:val="18"/>
                <w:szCs w:val="18"/>
              </w:rPr>
              <w:t>Theano</w:t>
            </w:r>
            <w:proofErr w:type="spellEnd"/>
            <w:r w:rsidRPr="000B1526">
              <w:rPr>
                <w:rFonts w:ascii="Bookman Old Style" w:hAnsi="Bookman Old Style"/>
                <w:sz w:val="18"/>
                <w:szCs w:val="18"/>
              </w:rPr>
              <w:t xml:space="preserve"> </w:t>
            </w:r>
            <w:proofErr w:type="spellStart"/>
            <w:r w:rsidRPr="000B1526">
              <w:rPr>
                <w:rFonts w:ascii="Bookman Old Style" w:hAnsi="Bookman Old Style"/>
                <w:sz w:val="18"/>
                <w:szCs w:val="18"/>
              </w:rPr>
              <w:t>Didot</w:t>
            </w:r>
            <w:proofErr w:type="spellEnd"/>
            <w:r w:rsidRPr="000B1526">
              <w:rPr>
                <w:rFonts w:ascii="Bookman Old Style" w:hAnsi="Bookman Old Style"/>
                <w:sz w:val="18"/>
                <w:szCs w:val="18"/>
              </w:rPr>
              <w:t xml:space="preserve"> авторства московского историка Андрея Крюкова. Шкала придумана, без прототипа, но в стилистическом русле модных в 1930-х – 1950-х годах экспериментов со шкалами.</w:t>
            </w:r>
          </w:p>
        </w:tc>
        <w:tc>
          <w:tcPr>
            <w:tcW w:w="5243" w:type="dxa"/>
          </w:tcPr>
          <w:p w:rsidR="004C6127" w:rsidRPr="00D55C73" w:rsidRDefault="004C6127" w:rsidP="00D55C73">
            <w:pPr>
              <w:ind w:left="458" w:right="-110"/>
              <w:jc w:val="both"/>
              <w:rPr>
                <w:rFonts w:ascii="Bookman Old Style" w:hAnsi="Bookman Old Style"/>
                <w:sz w:val="24"/>
                <w:szCs w:val="24"/>
              </w:rPr>
            </w:pPr>
          </w:p>
          <w:p w:rsidR="000B1526" w:rsidRPr="00D55C73" w:rsidRDefault="000B1526" w:rsidP="00D55C73">
            <w:pPr>
              <w:ind w:left="458" w:right="-110"/>
              <w:jc w:val="both"/>
              <w:rPr>
                <w:rFonts w:ascii="Bookman Old Style" w:hAnsi="Bookman Old Style"/>
                <w:sz w:val="24"/>
                <w:szCs w:val="24"/>
              </w:rPr>
            </w:pPr>
          </w:p>
          <w:p w:rsidR="00283E98" w:rsidRPr="00D55C73" w:rsidRDefault="00283E98" w:rsidP="00D55C73">
            <w:pPr>
              <w:ind w:left="458" w:right="-110"/>
              <w:jc w:val="both"/>
              <w:rPr>
                <w:rFonts w:ascii="Bookman Old Style" w:hAnsi="Bookman Old Style"/>
                <w:sz w:val="24"/>
                <w:szCs w:val="24"/>
              </w:rPr>
            </w:pPr>
          </w:p>
          <w:p w:rsidR="00937EE9" w:rsidRPr="000B1526" w:rsidRDefault="00937EE9"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Отчасти Лепин обязан всем этим Пьеру-Огюстену Бомарше, автору «Севильского цирюльника» и «Женитьбы Фигаро». Потому что Бомарше вместо того, чтобы идти по стопам своего отца, придворного часовщика, занялся драматургией, публицистикой и ещё торговлей оружием, а весь опыт его отца, его часовой бизнес и связи – всё досталось Лепину, вместе с его дочкой, сестрой Бомарше.</w:t>
            </w:r>
          </w:p>
          <w:p w:rsidR="00937EE9" w:rsidRPr="000B1526" w:rsidRDefault="00937EE9" w:rsidP="00D55C73">
            <w:pPr>
              <w:ind w:left="458" w:right="-110" w:firstLine="289"/>
              <w:jc w:val="both"/>
              <w:rPr>
                <w:rFonts w:ascii="Bookman Old Style" w:hAnsi="Bookman Old Style"/>
                <w:sz w:val="18"/>
                <w:szCs w:val="18"/>
              </w:rPr>
            </w:pPr>
          </w:p>
          <w:p w:rsidR="00937EE9" w:rsidRPr="000B1526" w:rsidRDefault="00937EE9"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Лепин стал первым внедрять арабские цифры для часовой оцифровки вместо римских, и теперь это тоже норма. В память об этом логичным было для нашего циферблата сделать оцифровку из смеси римских и арабских цифр.</w:t>
            </w:r>
          </w:p>
          <w:p w:rsidR="00937EE9" w:rsidRPr="000B1526" w:rsidRDefault="00937EE9"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И придумывать нам не пришлось, это уже «придумал и сделал» Лепин.</w:t>
            </w:r>
          </w:p>
          <w:p w:rsidR="00937EE9" w:rsidRPr="000B1526" w:rsidRDefault="00937EE9" w:rsidP="00D55C73">
            <w:pPr>
              <w:ind w:left="458" w:right="-110" w:firstLine="289"/>
              <w:jc w:val="both"/>
              <w:rPr>
                <w:rFonts w:ascii="Bookman Old Style" w:hAnsi="Bookman Old Style"/>
                <w:sz w:val="18"/>
                <w:szCs w:val="18"/>
              </w:rPr>
            </w:pPr>
          </w:p>
          <w:p w:rsidR="00937EE9" w:rsidRPr="000B1526" w:rsidRDefault="00937EE9"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В память о Лепине на нашем циферблате - именно эта схема смешения римских и арабских цифр. И это не просто смесь, это система написания чисел. Эти часы – не единственные, в конце 70-х годов XVIII века, он сделал целый ряд часов с такой оцифровкой, это редкость, но в доказательство у нас есть ещё один пример с известного аукциона.</w:t>
            </w:r>
          </w:p>
          <w:p w:rsidR="001B467F" w:rsidRPr="000B1526" w:rsidRDefault="001B467F" w:rsidP="00D55C73">
            <w:pPr>
              <w:ind w:left="458" w:right="-110" w:firstLine="289"/>
              <w:jc w:val="both"/>
              <w:rPr>
                <w:rFonts w:ascii="Bookman Old Style" w:hAnsi="Bookman Old Style"/>
                <w:sz w:val="18"/>
                <w:szCs w:val="18"/>
              </w:rPr>
            </w:pPr>
          </w:p>
        </w:tc>
      </w:tr>
      <w:tr w:rsidR="001B467F" w:rsidRPr="00F03BF0" w:rsidTr="00D55C73">
        <w:trPr>
          <w:trHeight w:val="7484"/>
        </w:trPr>
        <w:tc>
          <w:tcPr>
            <w:tcW w:w="5242" w:type="dxa"/>
          </w:tcPr>
          <w:p w:rsidR="00937EE9" w:rsidRPr="000B1526" w:rsidRDefault="00937EE9" w:rsidP="00D55C73">
            <w:pPr>
              <w:ind w:left="-119" w:right="609" w:firstLine="283"/>
              <w:jc w:val="both"/>
              <w:rPr>
                <w:rFonts w:ascii="Bookman Old Style" w:hAnsi="Bookman Old Style"/>
                <w:sz w:val="18"/>
                <w:szCs w:val="18"/>
              </w:rPr>
            </w:pPr>
            <w:r w:rsidRPr="000B1526">
              <w:rPr>
                <w:rFonts w:ascii="Bookman Old Style" w:hAnsi="Bookman Old Style"/>
                <w:sz w:val="18"/>
                <w:szCs w:val="18"/>
              </w:rPr>
              <w:lastRenderedPageBreak/>
              <w:t xml:space="preserve">Людовик XV, Джордж Вашингтон, Людовик XVI и Наполеон Бонапарт пользовались часами на которых было написано Lepine </w:t>
            </w:r>
            <w:proofErr w:type="spellStart"/>
            <w:r w:rsidRPr="000B1526">
              <w:rPr>
                <w:rFonts w:ascii="Bookman Old Style" w:hAnsi="Bookman Old Style"/>
                <w:sz w:val="18"/>
                <w:szCs w:val="18"/>
              </w:rPr>
              <w:t>Invenit</w:t>
            </w:r>
            <w:proofErr w:type="spellEnd"/>
            <w:r w:rsidRPr="000B1526">
              <w:rPr>
                <w:rFonts w:ascii="Bookman Old Style" w:hAnsi="Bookman Old Style"/>
                <w:sz w:val="18"/>
                <w:szCs w:val="18"/>
              </w:rPr>
              <w:t xml:space="preserve"> </w:t>
            </w:r>
            <w:proofErr w:type="spellStart"/>
            <w:r w:rsidRPr="000B1526">
              <w:rPr>
                <w:rFonts w:ascii="Bookman Old Style" w:hAnsi="Bookman Old Style"/>
                <w:sz w:val="18"/>
                <w:szCs w:val="18"/>
              </w:rPr>
              <w:t>et</w:t>
            </w:r>
            <w:proofErr w:type="spellEnd"/>
            <w:r w:rsidRPr="000B1526">
              <w:rPr>
                <w:rFonts w:ascii="Bookman Old Style" w:hAnsi="Bookman Old Style"/>
                <w:sz w:val="18"/>
                <w:szCs w:val="18"/>
              </w:rPr>
              <w:t xml:space="preserve"> </w:t>
            </w:r>
            <w:proofErr w:type="spellStart"/>
            <w:r w:rsidRPr="000B1526">
              <w:rPr>
                <w:rFonts w:ascii="Bookman Old Style" w:hAnsi="Bookman Old Style"/>
                <w:sz w:val="18"/>
                <w:szCs w:val="18"/>
              </w:rPr>
              <w:t>Fecit</w:t>
            </w:r>
            <w:proofErr w:type="spellEnd"/>
            <w:r w:rsidRPr="000B1526">
              <w:rPr>
                <w:rFonts w:ascii="Bookman Old Style" w:hAnsi="Bookman Old Style"/>
                <w:sz w:val="18"/>
                <w:szCs w:val="18"/>
              </w:rPr>
              <w:t xml:space="preserve"> (или сокращённо </w:t>
            </w:r>
            <w:proofErr w:type="spellStart"/>
            <w:r w:rsidRPr="000B1526">
              <w:rPr>
                <w:rFonts w:ascii="Bookman Old Style" w:hAnsi="Bookman Old Style"/>
                <w:sz w:val="18"/>
                <w:szCs w:val="18"/>
              </w:rPr>
              <w:t>inv</w:t>
            </w:r>
            <w:proofErr w:type="spellEnd"/>
            <w:r w:rsidRPr="000B1526">
              <w:rPr>
                <w:rFonts w:ascii="Bookman Old Style" w:hAnsi="Bookman Old Style"/>
                <w:sz w:val="18"/>
                <w:szCs w:val="18"/>
              </w:rPr>
              <w:t xml:space="preserve">. &amp; f.it), что в переводе с латыни примерно означает «Лепин придумал и сделал». Он прожил долгую жизнь: родился в том же году, что и барон Мюнхгаузен, когда последнее морское сражение Северной войны у острова </w:t>
            </w:r>
            <w:proofErr w:type="spellStart"/>
            <w:r w:rsidRPr="000B1526">
              <w:rPr>
                <w:rFonts w:ascii="Bookman Old Style" w:hAnsi="Bookman Old Style"/>
                <w:sz w:val="18"/>
                <w:szCs w:val="18"/>
              </w:rPr>
              <w:t>Гренгам</w:t>
            </w:r>
            <w:proofErr w:type="spellEnd"/>
            <w:r w:rsidRPr="000B1526">
              <w:rPr>
                <w:rFonts w:ascii="Bookman Old Style" w:hAnsi="Bookman Old Style"/>
                <w:sz w:val="18"/>
                <w:szCs w:val="18"/>
              </w:rPr>
              <w:t xml:space="preserve"> окончилось победой нашего флота, а умер, когда русские войска во главе с императором Александром I триумфально вступили в Париж.</w:t>
            </w:r>
          </w:p>
          <w:p w:rsidR="00937EE9" w:rsidRPr="000B1526" w:rsidRDefault="00937EE9" w:rsidP="00D55C73">
            <w:pPr>
              <w:ind w:left="-119" w:right="609" w:firstLine="283"/>
              <w:jc w:val="both"/>
              <w:rPr>
                <w:rFonts w:ascii="Bookman Old Style" w:hAnsi="Bookman Old Style"/>
                <w:sz w:val="18"/>
                <w:szCs w:val="18"/>
              </w:rPr>
            </w:pPr>
          </w:p>
          <w:p w:rsidR="00937EE9" w:rsidRPr="000B1526" w:rsidRDefault="00937EE9" w:rsidP="00D55C73">
            <w:pPr>
              <w:ind w:left="-119" w:right="609" w:firstLine="283"/>
              <w:jc w:val="both"/>
              <w:rPr>
                <w:rFonts w:ascii="Bookman Old Style" w:hAnsi="Bookman Old Style"/>
                <w:sz w:val="18"/>
                <w:szCs w:val="18"/>
              </w:rPr>
            </w:pPr>
            <w:r w:rsidRPr="000B1526">
              <w:rPr>
                <w:rFonts w:ascii="Bookman Old Style" w:hAnsi="Bookman Old Style"/>
                <w:sz w:val="18"/>
                <w:szCs w:val="18"/>
              </w:rPr>
              <w:t xml:space="preserve">Знаменитый Авраам-Луи Бреге, будучи помоложе и сотрудничая с Лепином, перенял многое у него и в технике механизмов, и в эстетике оформления часов. Так, всем известные стрелки Бреге и шрифт Бреге – применялись Лепином ещё до того, как Бреге стал делать часы. Сейчас на одном известном аукционе продаются часы принца Египта 1785 года. Если бы на них не было написано Lepine </w:t>
            </w:r>
            <w:proofErr w:type="spellStart"/>
            <w:r w:rsidRPr="000B1526">
              <w:rPr>
                <w:rFonts w:ascii="Bookman Old Style" w:hAnsi="Bookman Old Style"/>
                <w:sz w:val="18"/>
                <w:szCs w:val="18"/>
              </w:rPr>
              <w:t>inv</w:t>
            </w:r>
            <w:proofErr w:type="spellEnd"/>
            <w:r w:rsidRPr="000B1526">
              <w:rPr>
                <w:rFonts w:ascii="Bookman Old Style" w:hAnsi="Bookman Old Style"/>
                <w:sz w:val="18"/>
                <w:szCs w:val="18"/>
              </w:rPr>
              <w:t>. &amp; f.</w:t>
            </w:r>
            <w:proofErr w:type="gramStart"/>
            <w:r w:rsidRPr="000B1526">
              <w:rPr>
                <w:rFonts w:ascii="Bookman Old Style" w:hAnsi="Bookman Old Style"/>
                <w:sz w:val="18"/>
                <w:szCs w:val="18"/>
              </w:rPr>
              <w:t>it</w:t>
            </w:r>
            <w:proofErr w:type="gramEnd"/>
            <w:r w:rsidRPr="000B1526">
              <w:rPr>
                <w:rFonts w:ascii="Bookman Old Style" w:hAnsi="Bookman Old Style"/>
                <w:sz w:val="18"/>
                <w:szCs w:val="18"/>
              </w:rPr>
              <w:t xml:space="preserve"> то можно было бы их принять за часы Бреге: всё, вплоть до характерных часовых меток, можно увидеть именно таким и на современных часах Бреге.</w:t>
            </w:r>
          </w:p>
          <w:p w:rsidR="008C305A" w:rsidRPr="000B1526" w:rsidRDefault="008C305A" w:rsidP="00D55C73">
            <w:pPr>
              <w:ind w:left="-119" w:right="609" w:firstLine="283"/>
              <w:jc w:val="both"/>
              <w:rPr>
                <w:rFonts w:ascii="Bookman Old Style" w:hAnsi="Bookman Old Style"/>
                <w:sz w:val="18"/>
                <w:szCs w:val="18"/>
              </w:rPr>
            </w:pPr>
          </w:p>
          <w:p w:rsidR="001B467F" w:rsidRPr="000B1526" w:rsidRDefault="00937EE9" w:rsidP="00D55C73">
            <w:pPr>
              <w:ind w:left="-119" w:right="609" w:firstLine="283"/>
              <w:jc w:val="both"/>
              <w:rPr>
                <w:rFonts w:ascii="Bookman Old Style" w:hAnsi="Bookman Old Style"/>
                <w:sz w:val="18"/>
                <w:szCs w:val="18"/>
              </w:rPr>
            </w:pPr>
            <w:r w:rsidRPr="000B1526">
              <w:rPr>
                <w:rFonts w:ascii="Bookman Old Style" w:hAnsi="Bookman Old Style"/>
                <w:sz w:val="18"/>
                <w:szCs w:val="18"/>
              </w:rPr>
              <w:t>Вольтер, известный вроде как философ и просветитель, на самом то деле был владельцем часовой мануфактуры, которую ему и помог устроить Лепин, где он затем и заказывал у Вольтера шаблоны механизмов (т.н. «</w:t>
            </w:r>
            <w:proofErr w:type="spellStart"/>
            <w:r w:rsidRPr="000B1526">
              <w:rPr>
                <w:rFonts w:ascii="Bookman Old Style" w:hAnsi="Bookman Old Style"/>
                <w:sz w:val="18"/>
                <w:szCs w:val="18"/>
              </w:rPr>
              <w:t>эбоши</w:t>
            </w:r>
            <w:proofErr w:type="spellEnd"/>
            <w:r w:rsidRPr="000B1526">
              <w:rPr>
                <w:rFonts w:ascii="Bookman Old Style" w:hAnsi="Bookman Old Style"/>
                <w:sz w:val="18"/>
                <w:szCs w:val="18"/>
              </w:rPr>
              <w:t>»).</w:t>
            </w:r>
          </w:p>
        </w:tc>
        <w:tc>
          <w:tcPr>
            <w:tcW w:w="5243" w:type="dxa"/>
          </w:tcPr>
          <w:p w:rsidR="00937EE9" w:rsidRPr="000B1526" w:rsidRDefault="00937EE9"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Начертание арабских цифр мы подыскали из модных в 1930-е годы, под стать корпусу и стрелкам из 1930-х, с одной стороны, а с другой – они отсылают к пластике линий восточных письменностей. К слову, похожее начертание арабских цифр применялось и на карманных «</w:t>
            </w:r>
            <w:proofErr w:type="spellStart"/>
            <w:r w:rsidRPr="000B1526">
              <w:rPr>
                <w:rFonts w:ascii="Bookman Old Style" w:hAnsi="Bookman Old Style"/>
                <w:sz w:val="18"/>
                <w:szCs w:val="18"/>
              </w:rPr>
              <w:t>Кировках</w:t>
            </w:r>
            <w:proofErr w:type="spellEnd"/>
            <w:r w:rsidRPr="000B1526">
              <w:rPr>
                <w:rFonts w:ascii="Bookman Old Style" w:hAnsi="Bookman Old Style"/>
                <w:sz w:val="18"/>
                <w:szCs w:val="18"/>
              </w:rPr>
              <w:t>» 2-го Московского часового завода в 1930-х годах.</w:t>
            </w:r>
          </w:p>
          <w:p w:rsidR="00937EE9" w:rsidRPr="000B1526" w:rsidRDefault="00937EE9" w:rsidP="00D55C73">
            <w:pPr>
              <w:ind w:left="458" w:right="-110" w:firstLine="289"/>
              <w:jc w:val="both"/>
              <w:rPr>
                <w:rFonts w:ascii="Bookman Old Style" w:hAnsi="Bookman Old Style"/>
                <w:sz w:val="18"/>
                <w:szCs w:val="18"/>
              </w:rPr>
            </w:pPr>
          </w:p>
          <w:p w:rsidR="00937EE9" w:rsidRPr="000B1526" w:rsidRDefault="00937EE9"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Вкладывал ли Лепин глубокий смысл в такую схему написания чисел или это была шутка, обратившаяся ненадолго в моду у заказчиков золотых вечных календарей и четвертных репетиров – нам не известно. Однако, это безусловно остроумно, и такая оцифровка определённо связана именно с творчеством того, кому посвящены наши часы.</w:t>
            </w:r>
          </w:p>
          <w:p w:rsidR="008C305A" w:rsidRPr="000B1526" w:rsidRDefault="008C305A" w:rsidP="00D55C73">
            <w:pPr>
              <w:ind w:left="458" w:right="-110" w:firstLine="289"/>
              <w:jc w:val="both"/>
              <w:rPr>
                <w:rFonts w:ascii="Bookman Old Style" w:hAnsi="Bookman Old Style"/>
                <w:sz w:val="18"/>
                <w:szCs w:val="18"/>
              </w:rPr>
            </w:pPr>
          </w:p>
          <w:p w:rsidR="00937EE9" w:rsidRPr="000B1526" w:rsidRDefault="00937EE9"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Посмотрим, может быть с этими часами мы подарим ей вторую жизнь, почти 250 лет спустя.</w:t>
            </w:r>
          </w:p>
          <w:p w:rsidR="001B467F" w:rsidRPr="000B1526" w:rsidRDefault="001B467F" w:rsidP="00D55C73">
            <w:pPr>
              <w:ind w:left="458" w:right="-110" w:firstLine="289"/>
              <w:jc w:val="both"/>
              <w:rPr>
                <w:rFonts w:ascii="Bookman Old Style" w:hAnsi="Bookman Old Style"/>
                <w:sz w:val="18"/>
                <w:szCs w:val="18"/>
              </w:rPr>
            </w:pPr>
          </w:p>
        </w:tc>
      </w:tr>
      <w:tr w:rsidR="001B467F" w:rsidRPr="00F03BF0" w:rsidTr="00D55C73">
        <w:trPr>
          <w:trHeight w:val="80"/>
        </w:trPr>
        <w:tc>
          <w:tcPr>
            <w:tcW w:w="5242" w:type="dxa"/>
          </w:tcPr>
          <w:p w:rsidR="00F03BF0" w:rsidRPr="00D55C73" w:rsidRDefault="00F03BF0" w:rsidP="00D55C73">
            <w:pPr>
              <w:ind w:left="-119" w:right="609"/>
              <w:jc w:val="both"/>
              <w:rPr>
                <w:rFonts w:ascii="Bookman Old Style" w:hAnsi="Bookman Old Style"/>
                <w:sz w:val="24"/>
                <w:szCs w:val="24"/>
              </w:rPr>
            </w:pPr>
          </w:p>
          <w:p w:rsidR="000B1526" w:rsidRPr="00D55C73" w:rsidRDefault="000B1526" w:rsidP="00D55C73">
            <w:pPr>
              <w:ind w:left="-119" w:right="609"/>
              <w:jc w:val="both"/>
              <w:rPr>
                <w:rFonts w:ascii="Bookman Old Style" w:hAnsi="Bookman Old Style"/>
                <w:sz w:val="24"/>
                <w:szCs w:val="24"/>
              </w:rPr>
            </w:pPr>
          </w:p>
          <w:p w:rsidR="00283E98" w:rsidRPr="00D55C73" w:rsidRDefault="00283E98" w:rsidP="00D55C73">
            <w:pPr>
              <w:ind w:left="-119" w:right="609"/>
              <w:jc w:val="both"/>
              <w:rPr>
                <w:rFonts w:ascii="Bookman Old Style" w:hAnsi="Bookman Old Style"/>
                <w:sz w:val="24"/>
                <w:szCs w:val="24"/>
              </w:rPr>
            </w:pPr>
          </w:p>
          <w:p w:rsidR="00F03BF0" w:rsidRPr="000B1526" w:rsidRDefault="00F03BF0" w:rsidP="00D55C73">
            <w:pPr>
              <w:ind w:left="-119" w:right="609" w:firstLine="283"/>
              <w:jc w:val="both"/>
              <w:rPr>
                <w:rFonts w:ascii="Bookman Old Style" w:hAnsi="Bookman Old Style"/>
                <w:sz w:val="18"/>
                <w:szCs w:val="18"/>
              </w:rPr>
            </w:pPr>
            <w:r w:rsidRPr="000B1526">
              <w:rPr>
                <w:rFonts w:ascii="Bookman Old Style" w:hAnsi="Bookman Old Style"/>
                <w:sz w:val="18"/>
                <w:szCs w:val="18"/>
              </w:rPr>
              <w:t>Вот, полюбуйтесь, в Британском музее с 1958 года пылятся под инвентарным номером 1201.289 его часы с вечным календарём, с совершенно безумной и очень остроумной оцифровкой</w:t>
            </w:r>
            <w:r w:rsidR="00981634" w:rsidRPr="000B1526">
              <w:rPr>
                <w:rFonts w:ascii="Bookman Old Style" w:hAnsi="Bookman Old Style"/>
                <w:sz w:val="18"/>
                <w:szCs w:val="18"/>
              </w:rPr>
              <w:t>.</w:t>
            </w:r>
          </w:p>
          <w:p w:rsidR="001B467F" w:rsidRPr="000B1526" w:rsidRDefault="00A8592F" w:rsidP="00D55C73">
            <w:pPr>
              <w:ind w:left="-119" w:right="609"/>
              <w:jc w:val="both"/>
              <w:rPr>
                <w:rFonts w:ascii="Bookman Old Style" w:hAnsi="Bookman Old Style"/>
                <w:sz w:val="18"/>
                <w:szCs w:val="18"/>
              </w:rPr>
            </w:pPr>
            <w:r w:rsidRPr="000B1526">
              <w:rPr>
                <w:rFonts w:ascii="Bookman Old Style" w:hAnsi="Bookman Old Style"/>
                <w:noProof/>
                <w:sz w:val="18"/>
                <w:szCs w:val="18"/>
                <w:lang w:eastAsia="ru-RU"/>
              </w:rPr>
              <w:drawing>
                <wp:anchor distT="36195" distB="71755" distL="114300" distR="114300" simplePos="0" relativeHeight="251661312" behindDoc="0" locked="0" layoutInCell="1" allowOverlap="1" wp14:anchorId="0B74C8B1" wp14:editId="1A43E2AE">
                  <wp:simplePos x="0" y="0"/>
                  <wp:positionH relativeFrom="column">
                    <wp:posOffset>178435</wp:posOffset>
                  </wp:positionH>
                  <wp:positionV relativeFrom="paragraph">
                    <wp:posOffset>350520</wp:posOffset>
                  </wp:positionV>
                  <wp:extent cx="2496185" cy="3190875"/>
                  <wp:effectExtent l="0" t="0" r="0" b="9525"/>
                  <wp:wrapSquare wrapText="bothSides"/>
                  <wp:docPr id="2" name="Рисунок 2" descr="http://forum.watch.ru/picture.php?albumid=15472&amp;pictureid=19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watch.ru/picture.php?albumid=15472&amp;pictureid=193708"/>
                          <pic:cNvPicPr>
                            <a:picLocks noChangeAspect="1" noChangeArrowheads="1"/>
                          </pic:cNvPicPr>
                        </pic:nvPicPr>
                        <pic:blipFill>
                          <a:blip r:embed="rId8"/>
                          <a:srcRect/>
                          <a:stretch>
                            <a:fillRect/>
                          </a:stretch>
                        </pic:blipFill>
                        <pic:spPr bwMode="auto">
                          <a:xfrm>
                            <a:off x="0" y="0"/>
                            <a:ext cx="2496185" cy="3190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243" w:type="dxa"/>
          </w:tcPr>
          <w:p w:rsidR="004C6127" w:rsidRPr="00D55C73" w:rsidRDefault="004C6127" w:rsidP="00D55C73">
            <w:pPr>
              <w:ind w:left="458" w:right="-110"/>
              <w:jc w:val="both"/>
              <w:rPr>
                <w:rFonts w:ascii="Bookman Old Style" w:hAnsi="Bookman Old Style"/>
                <w:sz w:val="24"/>
                <w:szCs w:val="24"/>
              </w:rPr>
            </w:pPr>
          </w:p>
          <w:p w:rsidR="000B1526" w:rsidRPr="00D55C73" w:rsidRDefault="000B1526" w:rsidP="00D55C73">
            <w:pPr>
              <w:ind w:left="458" w:right="-110"/>
              <w:jc w:val="both"/>
              <w:rPr>
                <w:rFonts w:ascii="Bookman Old Style" w:hAnsi="Bookman Old Style"/>
                <w:sz w:val="24"/>
                <w:szCs w:val="24"/>
              </w:rPr>
            </w:pPr>
          </w:p>
          <w:p w:rsidR="00283E98" w:rsidRPr="00D55C73" w:rsidRDefault="00283E98" w:rsidP="00D55C73">
            <w:pPr>
              <w:ind w:left="458" w:right="-110"/>
              <w:jc w:val="both"/>
              <w:rPr>
                <w:rFonts w:ascii="Bookman Old Style" w:hAnsi="Bookman Old Style"/>
                <w:sz w:val="24"/>
                <w:szCs w:val="24"/>
              </w:rPr>
            </w:pPr>
          </w:p>
          <w:p w:rsidR="00F03BF0" w:rsidRPr="000B1526" w:rsidRDefault="00F03BF0" w:rsidP="00D55C73">
            <w:pPr>
              <w:ind w:left="458" w:right="-110" w:firstLine="289"/>
              <w:jc w:val="both"/>
              <w:rPr>
                <w:rFonts w:ascii="Bookman Old Style" w:hAnsi="Bookman Old Style"/>
                <w:sz w:val="18"/>
                <w:szCs w:val="18"/>
              </w:rPr>
            </w:pPr>
            <w:r w:rsidRPr="000B1526">
              <w:rPr>
                <w:rFonts w:ascii="Bookman Old Style" w:hAnsi="Bookman Old Style"/>
                <w:sz w:val="18"/>
                <w:szCs w:val="18"/>
              </w:rPr>
              <w:t>Бонапарт, Вольтер, арабские цифры и стрелки Бреге – это конечно впечатляет, но не главное. А самое главное, что «придумал и сделал» Лепин, – это новая революционная конструкция механизма. До него механизмы карманных часов были двухъярусными, баланс располагался на отдельной верхней платине, спуск был вертикальным, сложным. Лепин придумал как разместить всё на одном уровне, применил соответственно цилиндровый (а затем и анкерный) спуск и заменил верхнюю платину системой мостов (баланса, колесной системы и барабана) и упразднил фузею, применив прямой привод от барабана на минутное колесо. Такая конструктивная схема механизма и получила название по его имени, и ещё десятилетия спустя после его смерти на крышках часов писали Lepine. Почему это было революцией? Во-первых, часы стали гораздо тоньше, а во-вторых, изготовление таких механизмов было гораздо проще, что способствовало расширению массового мануфактурного производства часов. Поэтому на крышке наших часов – не шедевр Лепина, а первый массовый механизм конструктивной схемы Лепина, известный среди коллекционеров как Lepine 1, который выпускался массово французскими и швейцарскими мануфактурами ещё когда Александр Сергеевич Пушкин был несмышлёным ребёнком. И под крышкой наших часов – его далёкий потомок, той же</w:t>
            </w:r>
            <w:r w:rsidR="004C6127" w:rsidRPr="000B1526">
              <w:rPr>
                <w:rFonts w:ascii="Bookman Old Style" w:hAnsi="Bookman Old Style"/>
                <w:sz w:val="18"/>
                <w:szCs w:val="18"/>
              </w:rPr>
              <w:br/>
            </w:r>
          </w:p>
        </w:tc>
      </w:tr>
    </w:tbl>
    <w:p w:rsidR="00F03BF0" w:rsidRPr="00F03BF0" w:rsidRDefault="00F03BF0">
      <w:pPr>
        <w:rPr>
          <w:rFonts w:ascii="Bookman Old Style" w:hAnsi="Bookman Old Style"/>
          <w:sz w:val="19"/>
          <w:szCs w:val="19"/>
        </w:rPr>
      </w:pPr>
    </w:p>
    <w:sectPr w:rsidR="00F03BF0" w:rsidRPr="00F03BF0" w:rsidSect="00D55C73">
      <w:pgSz w:w="11906" w:h="16838" w:code="9"/>
      <w:pgMar w:top="907" w:right="680" w:bottom="90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19F" w:rsidRDefault="0084319F" w:rsidP="00F03BF0">
      <w:pPr>
        <w:spacing w:after="0" w:line="240" w:lineRule="auto"/>
      </w:pPr>
      <w:r>
        <w:separator/>
      </w:r>
    </w:p>
  </w:endnote>
  <w:endnote w:type="continuationSeparator" w:id="0">
    <w:p w:rsidR="0084319F" w:rsidRDefault="0084319F" w:rsidP="00F0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19F" w:rsidRDefault="0084319F" w:rsidP="00F03BF0">
      <w:pPr>
        <w:spacing w:after="0" w:line="240" w:lineRule="auto"/>
      </w:pPr>
      <w:r>
        <w:separator/>
      </w:r>
    </w:p>
  </w:footnote>
  <w:footnote w:type="continuationSeparator" w:id="0">
    <w:p w:rsidR="0084319F" w:rsidRDefault="0084319F" w:rsidP="00F03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6E"/>
    <w:rsid w:val="000B1526"/>
    <w:rsid w:val="001B467F"/>
    <w:rsid w:val="001C4EC7"/>
    <w:rsid w:val="00283E98"/>
    <w:rsid w:val="002D5364"/>
    <w:rsid w:val="002E56D7"/>
    <w:rsid w:val="00363D67"/>
    <w:rsid w:val="00486085"/>
    <w:rsid w:val="00494113"/>
    <w:rsid w:val="004B47D1"/>
    <w:rsid w:val="004C6127"/>
    <w:rsid w:val="004F37A8"/>
    <w:rsid w:val="005F1658"/>
    <w:rsid w:val="00726ACD"/>
    <w:rsid w:val="00747C37"/>
    <w:rsid w:val="00764A3C"/>
    <w:rsid w:val="007E0A6E"/>
    <w:rsid w:val="0084319F"/>
    <w:rsid w:val="008C305A"/>
    <w:rsid w:val="00937EE9"/>
    <w:rsid w:val="00981634"/>
    <w:rsid w:val="00A8592F"/>
    <w:rsid w:val="00CA35D3"/>
    <w:rsid w:val="00CB22A5"/>
    <w:rsid w:val="00CE01AD"/>
    <w:rsid w:val="00D55C73"/>
    <w:rsid w:val="00E704AB"/>
    <w:rsid w:val="00F03BF0"/>
    <w:rsid w:val="00FC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3002"/>
  <w15:chartTrackingRefBased/>
  <w15:docId w15:val="{CEE705B6-028C-4C22-B2F2-CDE1E285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3B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BF0"/>
  </w:style>
  <w:style w:type="paragraph" w:styleId="a6">
    <w:name w:val="footer"/>
    <w:basedOn w:val="a"/>
    <w:link w:val="a7"/>
    <w:uiPriority w:val="99"/>
    <w:unhideWhenUsed/>
    <w:rsid w:val="00F03B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BF0"/>
  </w:style>
  <w:style w:type="paragraph" w:styleId="a8">
    <w:name w:val="Balloon Text"/>
    <w:basedOn w:val="a"/>
    <w:link w:val="a9"/>
    <w:uiPriority w:val="99"/>
    <w:semiHidden/>
    <w:unhideWhenUsed/>
    <w:rsid w:val="004F37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F3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9C0A-0078-4EF7-8235-4CA183C3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Кирнычук</dc:creator>
  <cp:keywords/>
  <dc:description/>
  <cp:lastModifiedBy>Павел Кирнычук</cp:lastModifiedBy>
  <cp:revision>4</cp:revision>
  <cp:lastPrinted>2022-09-07T13:04:00Z</cp:lastPrinted>
  <dcterms:created xsi:type="dcterms:W3CDTF">2022-09-07T12:39:00Z</dcterms:created>
  <dcterms:modified xsi:type="dcterms:W3CDTF">2022-09-07T13:09:00Z</dcterms:modified>
</cp:coreProperties>
</file>